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0999" w14:textId="77777777" w:rsidR="003014B6" w:rsidRDefault="003014B6" w:rsidP="003014B6">
      <w:pPr>
        <w:rPr>
          <w:b/>
          <w:color w:val="2E3031"/>
        </w:rPr>
      </w:pPr>
      <w:r>
        <w:rPr>
          <w:b/>
          <w:color w:val="2E3031"/>
        </w:rPr>
        <w:t>Diabetes - dealing with a new diagnosis</w:t>
      </w:r>
    </w:p>
    <w:p w14:paraId="4DE23A34" w14:textId="77777777" w:rsidR="003014B6" w:rsidRDefault="003014B6" w:rsidP="003014B6">
      <w:pPr>
        <w:rPr>
          <w:b/>
          <w:color w:val="2E3031"/>
        </w:rPr>
      </w:pPr>
    </w:p>
    <w:p w14:paraId="7ADFAE09" w14:textId="77777777" w:rsidR="003014B6" w:rsidRDefault="003014B6" w:rsidP="003014B6">
      <w:pPr>
        <w:rPr>
          <w:color w:val="2E3031"/>
        </w:rPr>
      </w:pPr>
      <w:r>
        <w:rPr>
          <w:color w:val="2E3031"/>
        </w:rPr>
        <w:t xml:space="preserve">As with any new diagnosis, it can take a while to adjust to knowing that you have diabetes. It’s normal to feel a bit overwhelmed, but keep in mind that getting diagnosed is a positive first step towards taking charge of your health. </w:t>
      </w:r>
    </w:p>
    <w:p w14:paraId="7224849B" w14:textId="77777777" w:rsidR="003014B6" w:rsidRDefault="003014B6" w:rsidP="003014B6">
      <w:pPr>
        <w:rPr>
          <w:color w:val="2E3031"/>
        </w:rPr>
      </w:pPr>
    </w:p>
    <w:p w14:paraId="7E001987" w14:textId="77777777" w:rsidR="003014B6" w:rsidRDefault="003014B6" w:rsidP="003014B6">
      <w:pPr>
        <w:rPr>
          <w:color w:val="2E3031"/>
        </w:rPr>
      </w:pPr>
      <w:r>
        <w:rPr>
          <w:color w:val="2E3031"/>
        </w:rPr>
        <w:t xml:space="preserve">An estimated 1 in 10 South Africans have diabetes - and half of these individuals aren’t even aware of it! </w:t>
      </w:r>
    </w:p>
    <w:p w14:paraId="64E04D8C" w14:textId="77777777" w:rsidR="003014B6" w:rsidRDefault="003014B6" w:rsidP="003014B6">
      <w:pPr>
        <w:rPr>
          <w:color w:val="2E3031"/>
        </w:rPr>
      </w:pPr>
    </w:p>
    <w:p w14:paraId="0C0BD74B" w14:textId="77777777" w:rsidR="003014B6" w:rsidRDefault="003014B6" w:rsidP="003014B6">
      <w:pPr>
        <w:rPr>
          <w:color w:val="2E3031"/>
        </w:rPr>
      </w:pPr>
      <w:r>
        <w:rPr>
          <w:color w:val="2E3031"/>
        </w:rPr>
        <w:t xml:space="preserve">Left unknown and unchecked, diabetes can do harm. Once diagnosed, however, you have many tools available for dealing with this common, highly manageable condition. </w:t>
      </w:r>
    </w:p>
    <w:p w14:paraId="3D4F0D25" w14:textId="77777777" w:rsidR="003014B6" w:rsidRDefault="003014B6" w:rsidP="003014B6">
      <w:pPr>
        <w:rPr>
          <w:color w:val="2E3031"/>
        </w:rPr>
      </w:pPr>
    </w:p>
    <w:p w14:paraId="1CB8276D" w14:textId="77777777" w:rsidR="003014B6" w:rsidRDefault="003014B6" w:rsidP="003014B6">
      <w:pPr>
        <w:rPr>
          <w:color w:val="2E3031"/>
        </w:rPr>
      </w:pPr>
      <w:r>
        <w:rPr>
          <w:color w:val="2E3031"/>
        </w:rPr>
        <w:t>Useful tips and what to expect going forward:</w:t>
      </w:r>
    </w:p>
    <w:p w14:paraId="5FCD320C" w14:textId="77777777" w:rsidR="003014B6" w:rsidRDefault="003014B6" w:rsidP="003014B6">
      <w:pPr>
        <w:numPr>
          <w:ilvl w:val="0"/>
          <w:numId w:val="1"/>
        </w:numPr>
        <w:ind w:left="820" w:right="100"/>
      </w:pPr>
      <w:r>
        <w:rPr>
          <w:color w:val="2E3031"/>
        </w:rPr>
        <w:t>Diabetes is a serious diagnosis, but millions of people with the condition live full, productive lives when they manage it well.</w:t>
      </w:r>
    </w:p>
    <w:p w14:paraId="5E05F211" w14:textId="77777777" w:rsidR="003014B6" w:rsidRDefault="003014B6" w:rsidP="003014B6">
      <w:pPr>
        <w:numPr>
          <w:ilvl w:val="0"/>
          <w:numId w:val="1"/>
        </w:numPr>
        <w:ind w:left="820" w:right="100"/>
      </w:pPr>
      <w:r>
        <w:rPr>
          <w:color w:val="2E3031"/>
        </w:rPr>
        <w:t xml:space="preserve">Make use of support groups, </w:t>
      </w:r>
      <w:proofErr w:type="gramStart"/>
      <w:r>
        <w:rPr>
          <w:color w:val="2E3031"/>
        </w:rPr>
        <w:t>counsellors</w:t>
      </w:r>
      <w:proofErr w:type="gramEnd"/>
      <w:r>
        <w:rPr>
          <w:color w:val="2E3031"/>
        </w:rPr>
        <w:t xml:space="preserve"> and diabetic clinics for help in understanding your condition better, and guidance for managing it</w:t>
      </w:r>
    </w:p>
    <w:p w14:paraId="25244BBF" w14:textId="77777777" w:rsidR="003014B6" w:rsidRDefault="003014B6" w:rsidP="003014B6">
      <w:pPr>
        <w:numPr>
          <w:ilvl w:val="0"/>
          <w:numId w:val="1"/>
        </w:numPr>
        <w:ind w:left="820" w:right="100"/>
      </w:pPr>
      <w:r>
        <w:rPr>
          <w:color w:val="2E3031"/>
        </w:rPr>
        <w:t>Schedule regular check-ups with your doctor to ensure your condition is well controlled</w:t>
      </w:r>
    </w:p>
    <w:p w14:paraId="7C7AA27E" w14:textId="77777777" w:rsidR="003014B6" w:rsidRDefault="003014B6" w:rsidP="003014B6">
      <w:pPr>
        <w:numPr>
          <w:ilvl w:val="0"/>
          <w:numId w:val="1"/>
        </w:numPr>
        <w:ind w:left="820" w:right="100"/>
      </w:pPr>
      <w:r>
        <w:rPr>
          <w:color w:val="2E3031"/>
        </w:rPr>
        <w:t>Your doctor may recommend that you also consult with other healthcare providers such as a podiatrist (foot specialist) or an optometrist or ophthalmologist (eye specialists).</w:t>
      </w:r>
    </w:p>
    <w:p w14:paraId="07B8C040" w14:textId="77777777" w:rsidR="003014B6" w:rsidRDefault="003014B6" w:rsidP="003014B6">
      <w:pPr>
        <w:numPr>
          <w:ilvl w:val="0"/>
          <w:numId w:val="1"/>
        </w:numPr>
        <w:ind w:left="820" w:right="100"/>
      </w:pPr>
      <w:r>
        <w:rPr>
          <w:color w:val="2E3031"/>
        </w:rPr>
        <w:t>A nutritionist can provide useful guidance on diabetic meal planning.</w:t>
      </w:r>
    </w:p>
    <w:p w14:paraId="55B4101F" w14:textId="77777777" w:rsidR="003014B6" w:rsidRDefault="003014B6" w:rsidP="003014B6">
      <w:pPr>
        <w:numPr>
          <w:ilvl w:val="0"/>
          <w:numId w:val="1"/>
        </w:numPr>
        <w:spacing w:after="200"/>
        <w:ind w:left="820" w:right="100"/>
      </w:pPr>
      <w:r>
        <w:rPr>
          <w:color w:val="2E3031"/>
        </w:rPr>
        <w:t xml:space="preserve">You may experience incidents of low blood sugar levels (hypoglycaemic events), characterised by dizziness, confusion, sweating, </w:t>
      </w:r>
      <w:proofErr w:type="gramStart"/>
      <w:r>
        <w:rPr>
          <w:color w:val="2E3031"/>
        </w:rPr>
        <w:t>fainting</w:t>
      </w:r>
      <w:proofErr w:type="gramEnd"/>
      <w:r>
        <w:rPr>
          <w:color w:val="2E3031"/>
        </w:rPr>
        <w:t xml:space="preserve"> and shivering – so always carry a glucose-containing snack or glucose tablets.</w:t>
      </w:r>
    </w:p>
    <w:p w14:paraId="77DB49ED" w14:textId="77777777" w:rsidR="003014B6" w:rsidRDefault="003014B6" w:rsidP="003014B6">
      <w:pPr>
        <w:rPr>
          <w:color w:val="2E3031"/>
        </w:rPr>
      </w:pPr>
    </w:p>
    <w:p w14:paraId="32B0130B" w14:textId="77777777" w:rsidR="003014B6" w:rsidRDefault="003014B6" w:rsidP="003014B6">
      <w:pPr>
        <w:rPr>
          <w:color w:val="2E3031"/>
        </w:rPr>
      </w:pPr>
      <w:r>
        <w:rPr>
          <w:color w:val="2E3031"/>
        </w:rPr>
        <w:t>Related:</w:t>
      </w:r>
    </w:p>
    <w:p w14:paraId="27D74FE9" w14:textId="77777777" w:rsidR="003014B6" w:rsidRDefault="003014B6" w:rsidP="003014B6">
      <w:pPr>
        <w:rPr>
          <w:color w:val="2E3031"/>
          <w:u w:val="single"/>
        </w:rPr>
      </w:pPr>
      <w:r>
        <w:rPr>
          <w:color w:val="2E3031"/>
          <w:u w:val="single"/>
        </w:rPr>
        <w:t>Diabetes - building a strong support network</w:t>
      </w:r>
    </w:p>
    <w:p w14:paraId="0A2158FE" w14:textId="77777777" w:rsidR="003014B6" w:rsidRDefault="003014B6" w:rsidP="003014B6">
      <w:pPr>
        <w:rPr>
          <w:color w:val="2E3031"/>
          <w:u w:val="single"/>
        </w:rPr>
      </w:pPr>
      <w:r>
        <w:rPr>
          <w:color w:val="2E3031"/>
          <w:u w:val="single"/>
        </w:rPr>
        <w:t>When diabetes is poorly managed: potential health complications</w:t>
      </w:r>
    </w:p>
    <w:p w14:paraId="3C5FB65B" w14:textId="77777777" w:rsidR="003014B6" w:rsidRDefault="003014B6" w:rsidP="003014B6">
      <w:pPr>
        <w:rPr>
          <w:color w:val="2E3031"/>
        </w:rPr>
      </w:pPr>
      <w:r>
        <w:rPr>
          <w:color w:val="2E3031"/>
          <w:u w:val="single"/>
        </w:rPr>
        <w:t xml:space="preserve">I’ve been diagnosed with prediabetes - is it serious? </w:t>
      </w:r>
      <w:r>
        <w:rPr>
          <w:color w:val="2E3031"/>
        </w:rPr>
        <w:t>(suggestion)</w:t>
      </w:r>
    </w:p>
    <w:p w14:paraId="3EE38FBC" w14:textId="77777777" w:rsidR="003014B6" w:rsidRDefault="003014B6" w:rsidP="003014B6">
      <w:pPr>
        <w:rPr>
          <w:b/>
          <w:color w:val="2E3031"/>
        </w:rPr>
      </w:pPr>
    </w:p>
    <w:p w14:paraId="3B0DEE7F" w14:textId="77777777" w:rsidR="003014B6" w:rsidRDefault="003014B6" w:rsidP="003014B6">
      <w:pPr>
        <w:rPr>
          <w:color w:val="2E3031"/>
          <w:sz w:val="20"/>
          <w:szCs w:val="20"/>
        </w:rPr>
      </w:pPr>
      <w:r>
        <w:rPr>
          <w:color w:val="2E3031"/>
          <w:sz w:val="20"/>
          <w:szCs w:val="20"/>
        </w:rPr>
        <w:t>References:</w:t>
      </w:r>
    </w:p>
    <w:p w14:paraId="208357C1" w14:textId="77777777" w:rsidR="003014B6" w:rsidRDefault="003014B6" w:rsidP="003014B6">
      <w:pPr>
        <w:rPr>
          <w:color w:val="2E3031"/>
          <w:sz w:val="20"/>
          <w:szCs w:val="20"/>
        </w:rPr>
      </w:pPr>
      <w:r>
        <w:rPr>
          <w:color w:val="2E3031"/>
          <w:sz w:val="20"/>
          <w:szCs w:val="20"/>
        </w:rPr>
        <w:t>American Diabetes Association. Diabetes Care. Classification and Diagnosis of Diabetes. 2015.</w:t>
      </w:r>
    </w:p>
    <w:p w14:paraId="69CA43E1" w14:textId="77777777" w:rsidR="003014B6" w:rsidRDefault="003014B6" w:rsidP="003014B6">
      <w:pPr>
        <w:rPr>
          <w:color w:val="2E3031"/>
          <w:sz w:val="20"/>
          <w:szCs w:val="20"/>
        </w:rPr>
      </w:pPr>
      <w:r>
        <w:rPr>
          <w:color w:val="2E3031"/>
          <w:sz w:val="20"/>
          <w:szCs w:val="20"/>
        </w:rPr>
        <w:t>Link: http://care.diabetesjournals.org/content/diacare/38/Supplement_1/S8.full.pdf</w:t>
      </w:r>
    </w:p>
    <w:p w14:paraId="0F9AF47F" w14:textId="77777777" w:rsidR="003014B6" w:rsidRDefault="003014B6" w:rsidP="003014B6">
      <w:pPr>
        <w:rPr>
          <w:color w:val="2E3031"/>
          <w:sz w:val="20"/>
          <w:szCs w:val="20"/>
        </w:rPr>
      </w:pPr>
      <w:r>
        <w:rPr>
          <w:color w:val="2E3031"/>
          <w:sz w:val="20"/>
          <w:szCs w:val="20"/>
        </w:rPr>
        <w:t xml:space="preserve">The Stroke and Heart Foundation of South Africa. Diabetes - how is it diagnosed? </w:t>
      </w:r>
    </w:p>
    <w:p w14:paraId="6878913B" w14:textId="46A252E0" w:rsidR="002E4502" w:rsidRDefault="003014B6" w:rsidP="003014B6">
      <w:r>
        <w:rPr>
          <w:color w:val="2E3031"/>
          <w:sz w:val="20"/>
          <w:szCs w:val="20"/>
        </w:rPr>
        <w:t xml:space="preserve">Link: </w:t>
      </w:r>
      <w:hyperlink r:id="rId5">
        <w:r>
          <w:rPr>
            <w:color w:val="1155CC"/>
            <w:sz w:val="20"/>
            <w:szCs w:val="20"/>
            <w:u w:val="single"/>
          </w:rPr>
          <w:t>https://www.heartfoundation.co.za/diabetes/</w:t>
        </w:r>
      </w:hyperlink>
    </w:p>
    <w:sectPr w:rsidR="002E4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B28A3"/>
    <w:multiLevelType w:val="multilevel"/>
    <w:tmpl w:val="5690374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E303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883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6"/>
    <w:rsid w:val="001028AD"/>
    <w:rsid w:val="002E4502"/>
    <w:rsid w:val="0030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415E"/>
  <w15:chartTrackingRefBased/>
  <w15:docId w15:val="{3D9DC5D2-B4CE-4256-B0C2-1FC15AE5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B6"/>
    <w:pPr>
      <w:spacing w:after="0" w:line="276" w:lineRule="auto"/>
    </w:pPr>
    <w:rPr>
      <w:rFonts w:ascii="Arial" w:eastAsia="Arial" w:hAnsi="Arial" w:cs="Arial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artfoundation.co.za/diabe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Dehlia</dc:creator>
  <cp:keywords/>
  <dc:description/>
  <cp:lastModifiedBy>craig killeen</cp:lastModifiedBy>
  <cp:revision>2</cp:revision>
  <dcterms:created xsi:type="dcterms:W3CDTF">2023-07-03T10:05:00Z</dcterms:created>
  <dcterms:modified xsi:type="dcterms:W3CDTF">2023-07-03T10:05:00Z</dcterms:modified>
</cp:coreProperties>
</file>